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87" w:rsidRPr="00A23B87" w:rsidRDefault="00A23B87" w:rsidP="00A23B87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A23B87">
        <w:rPr>
          <w:rFonts w:ascii="Arial" w:eastAsia="Times New Roman" w:hAnsi="Arial" w:cs="Arial"/>
          <w:caps/>
          <w:color w:val="000000"/>
          <w:sz w:val="27"/>
          <w:szCs w:val="27"/>
        </w:rPr>
        <w:t>МАСЛЕНИЧНЫЕ ГУЛЯНИЯ В П. ИГРА</w:t>
      </w:r>
    </w:p>
    <w:p w:rsidR="00A23B87" w:rsidRPr="00A23B87" w:rsidRDefault="00A23B87" w:rsidP="00A23B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b/>
          <w:bCs/>
          <w:color w:val="000000"/>
          <w:sz w:val="21"/>
        </w:rPr>
        <w:t>Масленичные гуляния в п. Игра (12.02.18-18.02.18)</w:t>
      </w:r>
    </w:p>
    <w:p w:rsidR="00A23B87" w:rsidRPr="00A23B87" w:rsidRDefault="00A23B87" w:rsidP="00A23B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Программа тура:</w:t>
      </w:r>
    </w:p>
    <w:p w:rsidR="00A23B87" w:rsidRPr="00A23B87" w:rsidRDefault="00A23B87" w:rsidP="00A23B87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color w:val="000000"/>
          <w:sz w:val="21"/>
          <w:szCs w:val="21"/>
        </w:rPr>
        <w:t>посещение краеведческого музея, где расскажут о традициях празднования Масленицы на Руси</w:t>
      </w:r>
    </w:p>
    <w:p w:rsidR="00A23B87" w:rsidRPr="00A23B87" w:rsidRDefault="00A23B87" w:rsidP="00A23B87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color w:val="000000"/>
          <w:sz w:val="21"/>
          <w:szCs w:val="21"/>
        </w:rPr>
        <w:t>Театрализованная программа "Развеселая Масленица</w:t>
      </w:r>
      <w:proofErr w:type="gramStart"/>
      <w:r w:rsidRPr="00A23B87">
        <w:rPr>
          <w:rFonts w:ascii="Arial" w:eastAsia="Times New Roman" w:hAnsi="Arial" w:cs="Arial"/>
          <w:color w:val="000000"/>
          <w:sz w:val="21"/>
          <w:szCs w:val="21"/>
        </w:rPr>
        <w:t>"(</w:t>
      </w:r>
      <w:proofErr w:type="gramEnd"/>
      <w:r w:rsidRPr="00A23B87">
        <w:rPr>
          <w:rFonts w:ascii="Arial" w:eastAsia="Times New Roman" w:hAnsi="Arial" w:cs="Arial"/>
          <w:color w:val="000000"/>
          <w:sz w:val="21"/>
          <w:szCs w:val="21"/>
        </w:rPr>
        <w:t>хороводы, игры, аттракционы, розыгрыши, сжигание масленицы)</w:t>
      </w:r>
    </w:p>
    <w:p w:rsidR="00A23B87" w:rsidRPr="00A23B87" w:rsidRDefault="00A23B87" w:rsidP="00A23B87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color w:val="000000"/>
          <w:sz w:val="21"/>
          <w:szCs w:val="21"/>
        </w:rPr>
        <w:t>мастер-класс "Кукла Масленица" и "Масленичное солнышко"</w:t>
      </w:r>
    </w:p>
    <w:p w:rsidR="00A23B87" w:rsidRPr="00A23B87" w:rsidRDefault="00A23B87" w:rsidP="00A23B87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color w:val="000000"/>
          <w:sz w:val="21"/>
          <w:szCs w:val="21"/>
        </w:rPr>
        <w:t>угощение блинами и горячим чаем</w:t>
      </w:r>
    </w:p>
    <w:p w:rsidR="00A23B87" w:rsidRPr="00A23B87" w:rsidRDefault="00A23B87" w:rsidP="00A23B87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color w:val="000000"/>
          <w:sz w:val="21"/>
          <w:szCs w:val="21"/>
        </w:rPr>
        <w:t>катание на тюбингах</w:t>
      </w:r>
    </w:p>
    <w:p w:rsidR="00A23B87" w:rsidRPr="00A23B87" w:rsidRDefault="00A23B87" w:rsidP="00A23B8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3730" cy="2865755"/>
            <wp:effectExtent l="19050" t="0" r="1270" b="0"/>
            <wp:docPr id="1" name="Рисунок 1" descr="http://www.vyborizh.ru/files/users/163-399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163-399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87" w:rsidRPr="00A23B87" w:rsidRDefault="00A23B87" w:rsidP="00A23B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Стоимость:</w:t>
      </w:r>
    </w:p>
    <w:p w:rsidR="00A23B87" w:rsidRPr="00A23B87" w:rsidRDefault="00A23B87" w:rsidP="00A23B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b/>
          <w:bCs/>
          <w:color w:val="000000"/>
          <w:sz w:val="21"/>
        </w:rPr>
        <w:t>20+2 – 1220 рублей </w:t>
      </w:r>
      <w:r w:rsidRPr="00A23B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A23B87">
        <w:rPr>
          <w:rFonts w:ascii="Arial" w:eastAsia="Times New Roman" w:hAnsi="Arial" w:cs="Arial"/>
          <w:b/>
          <w:bCs/>
          <w:color w:val="000000"/>
          <w:sz w:val="21"/>
        </w:rPr>
        <w:t>25+2 –1150 рублей </w:t>
      </w:r>
      <w:r w:rsidRPr="00A23B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A23B87">
        <w:rPr>
          <w:rFonts w:ascii="Arial" w:eastAsia="Times New Roman" w:hAnsi="Arial" w:cs="Arial"/>
          <w:b/>
          <w:bCs/>
          <w:color w:val="000000"/>
          <w:sz w:val="21"/>
        </w:rPr>
        <w:t>30+3 – 1050 рублей </w:t>
      </w:r>
      <w:r w:rsidRPr="00A23B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A23B87">
        <w:rPr>
          <w:rFonts w:ascii="Arial" w:eastAsia="Times New Roman" w:hAnsi="Arial" w:cs="Arial"/>
          <w:b/>
          <w:bCs/>
          <w:color w:val="000000"/>
          <w:sz w:val="21"/>
        </w:rPr>
        <w:t>40+4 – 950рублей</w:t>
      </w:r>
    </w:p>
    <w:p w:rsidR="00A23B87" w:rsidRPr="00A23B87" w:rsidRDefault="00A23B87" w:rsidP="00A23B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23B87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В стоимость входит:</w:t>
      </w:r>
      <w:r w:rsidRPr="00A23B87">
        <w:rPr>
          <w:rFonts w:ascii="Arial" w:eastAsia="Times New Roman" w:hAnsi="Arial" w:cs="Arial"/>
          <w:color w:val="000000"/>
          <w:sz w:val="21"/>
          <w:szCs w:val="21"/>
        </w:rPr>
        <w:t xml:space="preserve"> автобусное обслуживание; экскурсионная программа; угощение блинами и </w:t>
      </w:r>
      <w:proofErr w:type="spellStart"/>
      <w:r w:rsidRPr="00A23B87">
        <w:rPr>
          <w:rFonts w:ascii="Arial" w:eastAsia="Times New Roman" w:hAnsi="Arial" w:cs="Arial"/>
          <w:color w:val="000000"/>
          <w:sz w:val="21"/>
          <w:szCs w:val="21"/>
        </w:rPr>
        <w:t>чаем</w:t>
      </w:r>
      <w:proofErr w:type="gramStart"/>
      <w:r w:rsidRPr="00A23B87">
        <w:rPr>
          <w:rFonts w:ascii="Arial" w:eastAsia="Times New Roman" w:hAnsi="Arial" w:cs="Arial"/>
          <w:color w:val="000000"/>
          <w:sz w:val="21"/>
          <w:szCs w:val="21"/>
        </w:rPr>
        <w:t>;к</w:t>
      </w:r>
      <w:proofErr w:type="gramEnd"/>
      <w:r w:rsidRPr="00A23B87">
        <w:rPr>
          <w:rFonts w:ascii="Arial" w:eastAsia="Times New Roman" w:hAnsi="Arial" w:cs="Arial"/>
          <w:color w:val="000000"/>
          <w:sz w:val="21"/>
          <w:szCs w:val="21"/>
        </w:rPr>
        <w:t>атание</w:t>
      </w:r>
      <w:proofErr w:type="spellEnd"/>
      <w:r w:rsidRPr="00A23B87">
        <w:rPr>
          <w:rFonts w:ascii="Arial" w:eastAsia="Times New Roman" w:hAnsi="Arial" w:cs="Arial"/>
          <w:color w:val="000000"/>
          <w:sz w:val="21"/>
          <w:szCs w:val="21"/>
        </w:rPr>
        <w:t xml:space="preserve"> на тюбингах; 2 мастер-класса; </w:t>
      </w:r>
      <w:proofErr w:type="spellStart"/>
      <w:r w:rsidRPr="00A23B87">
        <w:rPr>
          <w:rFonts w:ascii="Arial" w:eastAsia="Times New Roman" w:hAnsi="Arial" w:cs="Arial"/>
          <w:color w:val="000000"/>
          <w:sz w:val="21"/>
          <w:szCs w:val="21"/>
        </w:rPr>
        <w:t>сопровождние</w:t>
      </w:r>
      <w:proofErr w:type="spellEnd"/>
      <w:r w:rsidRPr="00A23B87">
        <w:rPr>
          <w:rFonts w:ascii="Arial" w:eastAsia="Times New Roman" w:hAnsi="Arial" w:cs="Arial"/>
          <w:color w:val="000000"/>
          <w:sz w:val="21"/>
          <w:szCs w:val="21"/>
        </w:rPr>
        <w:t xml:space="preserve"> гида; страховка.</w:t>
      </w:r>
    </w:p>
    <w:p w:rsidR="00C06222" w:rsidRDefault="00C06222"/>
    <w:sectPr w:rsidR="00C0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3ED"/>
    <w:multiLevelType w:val="multilevel"/>
    <w:tmpl w:val="7C8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3B87"/>
    <w:rsid w:val="00A23B87"/>
    <w:rsid w:val="00C0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B87"/>
    <w:rPr>
      <w:b/>
      <w:bCs/>
    </w:rPr>
  </w:style>
  <w:style w:type="character" w:styleId="a5">
    <w:name w:val="Emphasis"/>
    <w:basedOn w:val="a0"/>
    <w:uiPriority w:val="20"/>
    <w:qFormat/>
    <w:rsid w:val="00A23B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5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18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2018-01-23T08:05:00Z</dcterms:created>
  <dcterms:modified xsi:type="dcterms:W3CDTF">2018-01-23T08:06:00Z</dcterms:modified>
</cp:coreProperties>
</file>